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26A3F" w14:textId="77777777" w:rsidR="005E5591" w:rsidRDefault="005E5591"/>
    <w:p w14:paraId="6582B9EB" w14:textId="77777777" w:rsidR="006B0F91" w:rsidRDefault="006B0F91" w:rsidP="006B0F9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bookmarkStart w:id="0" w:name="_Hlk83732922"/>
      <w:r>
        <w:rPr>
          <w:rFonts w:ascii="Arial" w:hAnsi="Arial" w:cs="Arial"/>
          <w:b/>
          <w:bCs/>
          <w:color w:val="444444"/>
        </w:rPr>
        <w:t>ГЛАВНЫЙ ГОСУДАРСТВЕННЫЙ САНИТАРНЫЙ ВРАЧ РОССИЙСКОЙ ФЕДЕРАЦИИ</w:t>
      </w:r>
    </w:p>
    <w:p w14:paraId="63234DB3" w14:textId="77777777" w:rsidR="006B0F91" w:rsidRDefault="006B0F91" w:rsidP="006B0F9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ПОСТАНОВЛЕНИЕ</w:t>
      </w:r>
    </w:p>
    <w:p w14:paraId="5C68CA5B" w14:textId="77777777" w:rsidR="006B0F91" w:rsidRDefault="006B0F91" w:rsidP="006B0F91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от 28 января 2021 года N 4</w:t>
      </w:r>
      <w:r>
        <w:rPr>
          <w:rFonts w:ascii="Arial" w:hAnsi="Arial" w:cs="Arial"/>
          <w:b/>
          <w:bCs/>
          <w:color w:val="444444"/>
        </w:rPr>
        <w:br/>
      </w:r>
    </w:p>
    <w:p w14:paraId="3B27E857" w14:textId="77777777" w:rsidR="006B0F91" w:rsidRDefault="006B0F91" w:rsidP="006B0F91">
      <w:pPr>
        <w:pStyle w:val="header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>Об утверждении </w:t>
      </w:r>
      <w:hyperlink r:id="rId4" w:anchor="6580IP" w:history="1">
        <w:r>
          <w:rPr>
            <w:rStyle w:val="a3"/>
            <w:rFonts w:ascii="Arial" w:hAnsi="Arial" w:cs="Arial"/>
            <w:b/>
            <w:bCs/>
            <w:color w:val="3451A0"/>
          </w:rPr>
          <w:t>санитарных правил и норм СанПиН 3.3686-21 "Санитарно-эпидемиологические требования по профилактике инфекционных болезней"</w:t>
        </w:r>
      </w:hyperlink>
    </w:p>
    <w:bookmarkEnd w:id="0"/>
    <w:p w14:paraId="05091EEF" w14:textId="1218843B" w:rsidR="000B45C1" w:rsidRDefault="000B45C1"/>
    <w:p w14:paraId="31C0A14B" w14:textId="77777777" w:rsid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A0C931E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XV. Профилактика туляремии</w:t>
      </w:r>
    </w:p>
    <w:p w14:paraId="1F74955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1302. </w:t>
      </w:r>
      <w:r w:rsidRPr="00776620">
        <w:rPr>
          <w:rFonts w:ascii="Arial" w:hAnsi="Arial" w:cs="Arial"/>
          <w:sz w:val="24"/>
          <w:szCs w:val="24"/>
          <w:lang w:eastAsia="ru-RU"/>
        </w:rPr>
        <w:t>Туляремия 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представляет собой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природноочаговая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зоонозная инфекционная болезнь, характеризующаяся лихорадкой, интоксикацией и клиническими проявлениями в зависимости от механизма заражения (поражение кожи, глаз, слизистой ротоглотки, легких, кишечника, лимфатических узлов).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691908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1303. Диагноз туляремии устанавливается с учетом эпидемиологических данных и на основании результатов лабораторных исследований по подтверждению этиологии заболевания.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962832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1304. Природные очаги туляремии</w:t>
      </w:r>
      <w:bookmarkStart w:id="1" w:name="_GoBack"/>
      <w:bookmarkEnd w:id="1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распространены в различных климатических зонах и приурочены к разнообразным ландшафтам. На территории Российской Федерации выделяют 6 основных ландшафтных типов природных очагов туляремии: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-полевой, степной, поименно-болотный, предгорно-(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горно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)-ручьевой, лесной, тундровый. Отдельно выделяют синантропные (или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урбанические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очаги.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34E4F8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1305. Возбудитель туляремии - мелкая грамотрицательная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коккобактерия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tularensis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- относится к семейству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Francisellaceae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роду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В настоящее время род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представлен двумя видами: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tularensis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philomiragia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пределах вида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Francisella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tularensis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выделяются четыре подвида: неарктический, американский (или тип А) -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subsp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tularensis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голарктический (или тип В) -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subsp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holarctica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,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среднеазиатский -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subsp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mediasiatica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 подвид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novicida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 Голарктический подвид включает три биологических варианта: японский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биовар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(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bv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 </w:t>
      </w:r>
      <w:proofErr w:type="spellStart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japonicd</w:t>
      </w:r>
      <w:proofErr w:type="spellEnd"/>
      <w:r w:rsidRPr="00776620">
        <w:rPr>
          <w:rFonts w:ascii="Arial" w:eastAsia="Times New Roman" w:hAnsi="Arial" w:cs="Arial"/>
          <w:i/>
          <w:iCs/>
          <w:color w:val="444444"/>
          <w:sz w:val="24"/>
          <w:szCs w:val="24"/>
          <w:bdr w:val="none" w:sz="0" w:space="0" w:color="auto" w:frame="1"/>
          <w:lang w:eastAsia="ru-RU"/>
        </w:rPr>
        <w:t>),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биовар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I (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эритромицинчувствительный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 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биовар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II (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эритромицинрезистентный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). На территории Российской Федерации распространен в основном голарктический подвид, резервуаром которого в природе преимущественно являются грызуны и зайцеобразные, и среднеазиатский подвид, ареалом обитания которого является Алтайский край и Республика Алтай.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E4DB82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Возбудитель туляремии является одним из наиболее инфекционных микроорганизмов. Он обладает высокой патогенностью для человека: инокуляция или ингаляция 10-50 бактерий приводит к развитию инфекционного процесса, относится к II группе патогенности (опасности).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9E55EE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1306. Возбудитель проявляет значительную выживаемость во внешней среде, особенно при низких температурах, и сохраняет жизнеспособность от нескольких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дней до 10 месяцев. При длительной выживаемости во внешней среде возбудитель туляремии весьма чувствителен к различным физическим (солнечные и ультрафиолетовые лучи, ионизирующая радиация, высокая температура) факторам и химическим дезинфицирующим средствам.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537A4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1307. Для туляремии характерно множественность механизмов заражения и путей передачи возбудителя инфекции, практически 100%-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ная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восприимчивость к ней людей, без различия пола и возраста, отсутствие передачи инфекции от человека к человеку (человек, больной туляремией, как источник инфекции значения не имеет). Заражение людей происходит в природных (или во вторичных синантропных) очагах этой инфекции.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86E88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1308. Трансмиссивный (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инокулятивный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механизм заражения человека осуществляется в результате укусов инфицированными кровососущими членистоногими (комарами, слепнями, клещами).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92A09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1309. Контактный механизм заражения - через поврежденные и неповрежденные кожные и слизистые покровы при соприкосновении с больными или павшими грызунами и зайцами.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2780C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1310. Алиментарный механизм заражения - при употреблении продуктов питания, сельскохозяйственных продуктов и воды (колодезной, горных ручьев и других открытых водоемов), контаминированных возбудителем туляремии от больных грызунов.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83DD1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1311. Аспирационный механизм заражения - при вдыхании воздушно-пылевого аэрозоля, образующегося при переработке зерна, перекладке сена, соломы, контаминированных возбудителем туляремии от больных грызунов.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DC54E7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1312. Инкубационный период составляет от 1 до 21 календарного дня, в среднем -3-7 календарных дней.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55FEAEB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Выявление больных туляремией, учет и регистрация</w:t>
      </w:r>
    </w:p>
    <w:p w14:paraId="5BC4225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1313. При обращении за медицинской помощью человека с подозрением на туляремию медицинские работники обязаны собрать эпидемиологический анамнез и, при установлении факта пребывания в эндемичной по туляремии местности (с указанием места и времени), принять меры по госпитализации с целью дифференциальной диагностики и этиотропного лечения. Больные госпитализируются в инфекционное или другие отделения в зависимости от клинических проявлений и тяжести заболевания на момент осмотра.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66762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1314. Случаем, подозрительным на заболевание туляремии, считается: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D00E3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случай любых проявлений инфекционного заболевания, связанный с пребыванием на территории, неблагополучной по туляремии;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BD149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случай с характерной клинической картиной туляремии с наличием в анамнезе нападения (укуса) клеща;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CCA85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случай с характерной клинической картиной туляремии с наличием в анамнезе контакта с грызунами, зайцеобразными, пребыванием в природных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очагах;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62311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случай с характерной клинической картиной туляремии.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30267B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1315. Лицам с клиническими признаками туляремии, выявленными в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эпидемиологически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установленных очагах туляремии, диагноз выставляется на основании клинико-эпидемиологического анамнеза.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51DD4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1316. Медицинские работники, выявившие лиц, подозрительных на заболевание туляремией, обязаны собрать эпидемиологический анамнез, незамедлительно сообщить о них в органы, осуществляющие государственный санитарно-эпидемиологический надзор и ветеринарный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A3BC8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1317. В случае подозрения на профессиональное заболевание туляремией медицинский работник МО, в которой впервые заподозрен профессиональный характер данного заболевания, заполняет экстренное извещение и не позднее 12 часов с момента обращения больного направляет это извещение в территориальный орган, уполномоченный осуществлять федеральный государственный санитарно-эпидемиологический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851E1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1318. Каждый случай профессионального заболевания туляремией подлежит специальному комиссионному расследованию с участием специалиста, осуществляющего государственный санитарно-эпидемиологический надзор. По результатам расследования заполняется карта эпидемиологического обследования, составляется акт о случае профессионального заболевания. Карта эпидемиологического обследования заполняется в пяти экземплярах для: медицинской организации, установившей диагноз инфекционного или паразитарного заболевания, органа, уполномоченного осуществлять федеральный государственный санитарно-эпидемиологический надзор, центра профессиональной патологии, работодателя и работника.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DFA93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1319. Отчеты о заболеваниях туляремии составляют по установленным формам государственного статистического наблюдения.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56BE652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Лабораторная диагностика туляремии</w:t>
      </w:r>
    </w:p>
    <w:p w14:paraId="076F9FE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1320. Все работы с материалом, подозрительным на инфицирование возбудителем туляремии, включая забор, транспортировку и подготовку материала для исследований, проводят в соответствии с </w:t>
      </w:r>
      <w:hyperlink r:id="rId5" w:anchor="8PS0LU" w:history="1">
        <w:r w:rsidRPr="00776620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главой IV Санитарных правил</w:t>
        </w:r>
      </w:hyperlink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054FDC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1321. Лабораторные исследования клинического, секционного и полевого материала, подозрительного на заражение возбудителем туляремии, сопровождающиеся выделением микроорганизма, проводят в лабораториях, имеющих лицензию на осуществление деятельности, связанной с использованием возбудителей II-IV групп патогенности.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799D93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1322. Исследования на наличие возбудителей туляремии в материале от людей, зоологическом и энтомологическом материале с использованием методов ИФА и ПЦР без выделения возбудителя могут быть проведены в лабораториях, имеющих лицензию на осуществление деятельности, связанной с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использованием возбудителей III-IV групп патогенности.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42E3BB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1323. К работе с материалом, подозрительным на инфицирование возбудителем туляремии, связанным с изоляцией возбудителя, допускается персонал, привитый против туляремии.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CB4B7B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1324. Диагноз туляремии подтверждается любым из лабораторных методов: выявление как живых бактерий, так и специфических антигенов или специфических антител против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туляремийного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микроба из материала от подозрительных на заболевание больных (умерших) людей.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219499" w14:textId="77777777" w:rsid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1325. При проведении лабораторной диагностики исследуют:</w:t>
      </w:r>
    </w:p>
    <w:p w14:paraId="1C1AE056" w14:textId="77777777" w:rsidR="00776620" w:rsidRDefault="00776620" w:rsidP="0077662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от больных людей: содержимое бубона, материал из зева, </w:t>
      </w:r>
      <w:proofErr w:type="spellStart"/>
      <w:r>
        <w:rPr>
          <w:rFonts w:ascii="Arial" w:hAnsi="Arial" w:cs="Arial"/>
          <w:color w:val="444444"/>
        </w:rPr>
        <w:t>конъюктивы</w:t>
      </w:r>
      <w:proofErr w:type="spellEnd"/>
      <w:r>
        <w:rPr>
          <w:rFonts w:ascii="Arial" w:hAnsi="Arial" w:cs="Arial"/>
          <w:color w:val="444444"/>
        </w:rPr>
        <w:t xml:space="preserve"> глаза, отделяемое язвы, мокроту, кровь и сыворотку крови;</w:t>
      </w:r>
      <w:r>
        <w:rPr>
          <w:rFonts w:ascii="Arial" w:hAnsi="Arial" w:cs="Arial"/>
          <w:color w:val="444444"/>
        </w:rPr>
        <w:br/>
      </w:r>
    </w:p>
    <w:p w14:paraId="4E1CF119" w14:textId="77777777" w:rsidR="00776620" w:rsidRDefault="00776620" w:rsidP="0077662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от умерших людей: </w:t>
      </w:r>
      <w:proofErr w:type="spellStart"/>
      <w:r>
        <w:rPr>
          <w:rFonts w:ascii="Arial" w:hAnsi="Arial" w:cs="Arial"/>
          <w:color w:val="444444"/>
        </w:rPr>
        <w:t>биоптаты</w:t>
      </w:r>
      <w:proofErr w:type="spellEnd"/>
      <w:r>
        <w:rPr>
          <w:rFonts w:ascii="Arial" w:hAnsi="Arial" w:cs="Arial"/>
          <w:color w:val="444444"/>
        </w:rPr>
        <w:t xml:space="preserve"> легких, трахеи, содержимое увеличенных лимфатических узлов;</w:t>
      </w:r>
      <w:r>
        <w:rPr>
          <w:rFonts w:ascii="Arial" w:hAnsi="Arial" w:cs="Arial"/>
          <w:color w:val="444444"/>
        </w:rPr>
        <w:br/>
      </w:r>
    </w:p>
    <w:p w14:paraId="475A2C37" w14:textId="77777777" w:rsidR="00776620" w:rsidRDefault="00776620" w:rsidP="0077662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при эпизоотологических обследованиях: материал от диких млекопитающих или их трупов, продукты жизнедеятельности млекопитающих, погадки птиц, пометы, воду</w:t>
      </w:r>
      <w:r>
        <w:rPr>
          <w:rFonts w:ascii="Arial" w:hAnsi="Arial" w:cs="Arial"/>
          <w:color w:val="444444"/>
        </w:rPr>
        <w:br/>
      </w:r>
    </w:p>
    <w:p w14:paraId="695F158A" w14:textId="77777777" w:rsidR="00776620" w:rsidRDefault="00776620" w:rsidP="00776620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водоемов или колодцев, кровососущих членистоногих (комаров, слепней, клещей, мошек), мелких </w:t>
      </w:r>
      <w:proofErr w:type="spellStart"/>
      <w:r>
        <w:rPr>
          <w:rFonts w:ascii="Arial" w:hAnsi="Arial" w:cs="Arial"/>
          <w:color w:val="444444"/>
        </w:rPr>
        <w:t>экзопаразитов</w:t>
      </w:r>
      <w:proofErr w:type="spellEnd"/>
      <w:r>
        <w:rPr>
          <w:rFonts w:ascii="Arial" w:hAnsi="Arial" w:cs="Arial"/>
          <w:color w:val="444444"/>
        </w:rPr>
        <w:t xml:space="preserve"> и другие.</w:t>
      </w:r>
    </w:p>
    <w:p w14:paraId="5BF7B23A" w14:textId="7FCA4DFC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BAA339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1326. При обследовании больных туляремией могут быть использованы: серологические методы - РА (реакция агглютинации), РНГА (реакция непрямой гемагглютинации), РТНГА (реакция торможения непрямой гемагглютинации), ИФА (иммуноферментный анализ); ИХА-тесты; метод оценки специфической сенсибилизации (кожная проба с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тулярином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реакция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лейкоцитолиза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); бактериологический метод (выделение и идентификация возбудителя туляремии); биологический метод (биологическая проба на белых мышах, морских свинках); РИФ -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иммунофлуоресцентный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метод (выявляет свечение специфического антигена); ПЦР (полимеразная цепная реакция) - молекулярно-генетический метод (обнаружение специфической ДНК в биологическом материале), методы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полногеномного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секвенирования.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8B1D0A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1327. Для диагностики туляремии используют зарегистрированные в Российской Федерации тест-системы.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2E5C25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1328. В целях ранней диагностики туляремии обследуются больные неясной этиологии (лимфадениты, затяжные пневмонии, ангины, сопровождающиеся лимфаденитами, длительные лихорадочные состояния, конъюнктивиты, сопровождающиеся лимфаденитами и другими состояниями) с использованием высокочувствительных методов.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5CE51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1329. Основное значение при ранней или ретроспективной диагностике туляремии играет метод аллергической диагностики туляремии, в случае исследования трупного материала: МФА, микроскопия мазков, ПЦР.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DCE3FDC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1330. Применение специфической лабораторной диагностики туляремии позволяет подтвердить легкие и стертые формы клинического течения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заболевания.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C74A8E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1331. Диагноз считается подтвержденным при: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8142F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положительной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аллергопробе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3F2164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росте титра антител в РА, или ИФА или НМФА в парных сыворотках;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94C9B6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изоляции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туляремийного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микроба.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AF16A98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Организация и проведение санитарно-противоэпидемических мероприятий.</w:t>
      </w:r>
    </w:p>
    <w:p w14:paraId="7A933650" w14:textId="77777777" w:rsidR="00776620" w:rsidRPr="00776620" w:rsidRDefault="00776620" w:rsidP="00776620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</w:t>
      </w:r>
    </w:p>
    <w:p w14:paraId="7C9786E2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Мероприятия в эпидемическом очаге</w:t>
      </w:r>
    </w:p>
    <w:p w14:paraId="5C1E74A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1332. В эпидемическом очаге туляремии с единичным случаем или групповым случаем заболевания среди людей проводится: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76D06F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эпидемиологическое расследование с установлением причинно-следственной связи формирования очага;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B0768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комплекс санитарно-противоэпидемических (профилактических) мероприятий, направленных на локализацию и ликвидацию очага.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8C052F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1333. Эпидемиологическое расследование очагов с единичным заболеванием и очагов с групповой заболеваемостью туляремии с установлением причинно-следственной связи, а также организацию комплекса санитарно-противоэпидемических (профилактических) мероприятий проводят органы, уполномоченные осуществлять государственный санитарно-эпидемиологический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53AB3FA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1334. По результатам эпидемиологического расследования очагов с единичным случаем и с групповой заболеваемостью составляется акт эпидемиологического расследования с указанием эпидемиологического диагноза и причинно-следственной связи формирования очага туляремии. В случае регистрации профессионального заболевания (заболевание туляремией, связанное с профессиональной деятельностью) составляется акт расследования профессионального заболевания.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817622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1335. Эпидемиологический диагноз включает: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41D2E0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характеристику очага (острый, хронический);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E7BEE2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нозологию;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6B402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возбудителя;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489F68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определение границ эпидемического очага (в каком учреждении, на какой территории и другие);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BC3A6B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источник, резервуар;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BE0404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причину;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0ED6D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факторы, способствующие формированию очага.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553961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1336. В соответствии с эпидемиологическим диагнозом (предварительным на этапе расследования и окончательным) проводится комплекс санитарно-противоэпидемических (профилактических) мероприятий с целью локализации и ликвидации очага туляремии. Он включает: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B1065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конкретных лиц или круга лиц, подвергшихся риску заражения;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C4CC3E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активное выявление больных методом опроса, осмотра и подворных (поквартирных) обходов;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03F9F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медицинское наблюдение за лицами, находящимися в одинаковых с больным условиях по риску заражения (21 календарный день);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B984C8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взятие материала от больных и подозрительных на заболевание, а также проб из объектов окружающей среды для лабораторных исследований. Объем и число проб определяется специалистом, отвечающим за организацию эпидемиологического расследования;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BD60F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введение запрета на использование сырой воды из очага;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3DAFE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приостановка работ, запрещение пребывания людей на территории вероятного очага туляремии;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93334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внеплановых мероприятий по контролю за санитарно-эпидемиологическим состоянием организации (хозяйства, производства), с которыми связано формирование очага;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721E66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уничтожение (методом кремации) продуктов животноводства, кожевенных и меховых производств и других, которые явились вероятными факторами передачи инфекции;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A90FA8C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организация дезинфекционных, дезинсекционных (блохи, клещи, комары) 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дератизационных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мероприятий в очаге;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6E8B3B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введение наблюдения за системой водоснабжения, благоустройством территории и соблюдением противоэпидемического режима в организациях и учреждениях, вовлеченных в эпидемический процесс;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8441C3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иммунизации лиц, подвергающихся риску заражения, по эпидемическим показаниям;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7FA8F6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 работы со средствами массовой информации по вопросам профилактики туляремии среди населения по инициативе органов, осуществляющих государственный санитарно-эпидемиологический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25BD86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1337. Введение и отмена ограничительных мероприятий (карантина) в субъекте Российской Федерации или на территории отдельных районов, городов, населенных пунктов осуществляется органами исполнительной власти субъекта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Российской Федерации на основании предписания органа, осуществляющего федеральный государственный санитарно-эпидемиологический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888CE0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1338. При получении информации о заболевании (подозрении на заболевание) людей туляремией органы, осуществляющие государственный санитарно-эпидемиологический надзор по субъекту Российской Федерации, направляют в органы исполнительной власти субъекта Российской Федерации информацию об очаге, представляют на рассмотрение и утверждение оперативный план комплекса санитарно-противоэпидемических (профилактических) мероприятий для принятия решений по локализации и ликвидации очага инфекции.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55367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1339. Дезинфекционные, дезинсекционные 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мероприятия в очагах туляремии проводят специализированные организации.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165A99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Обеспечение санитарно-эпидемиологического благополучия в целях предупреждения возникновения и распространения туляремии</w:t>
      </w:r>
    </w:p>
    <w:p w14:paraId="2F9E9FB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1340. В целях предупреждения возникновения и распространения туляремии органами, осуществляющими федеральный государственный санитарно-эпидемиологический надзор, проводятся следующие санитарно-противоэпидемические (профилактические) мероприятия: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61EAE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оценка эпидемиологической ситуации и прогнозирование тенденций ее развития;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E7D54F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постоянное наблюдение за эпидемическим процессом, включая мониторинг заболеваемости, слежение за циркуляцией возбудителя;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3178A5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предупреждение возникновения групповых случаев заболеваний, недопущения формирования тяжелых клинических форм течения инфекции оценка качества, своевременности и эффективности профилактических и противоэпидемических мероприятий с целью их оптимальной корректировки;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9EE47E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ландшафтно-географическое районирование контролируемой территории по степени активности природных очагов туляремии; выделение стационарных участков для мониторинга за природными очагами туляремии, включающих типичные стации основных хозяев и переносчиков инфекции, и расположенными в наиболее активных частях очаговой территории;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4858F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выявление участков повышенного эпидемиологического риска (активные природные очаги), на территории которых регулярно выявляют наличие мелких грызунов со специфических антителами в крови и определяют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туляремийный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антиген в погадках птиц и помете хищных млекопитающих, регистрируют случаи заболевания людей, выделяют культуры возбудителя туляремии (от грызунов, членистоногих, объектов внешней среды);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38A71B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ретроспективный и оперативный анализ динамики заболеваемости туляремией среди людей по условиям заражения, тяжести клинического течения, осложнений, летальности;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139863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контроль за своевременным выявлением больных туляремией, полнотой их лабораторного обследования;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DE0AA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наблюдение, оценка и прогнозирование заболеваемости населения, инвалидности и летальности;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F4B5E1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 результатов планового эпидемиологического обследования методами опроса, иммунологического и серологического исследований населения на эндемичных по туляремии территориях;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96585C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анализ иммунной структуры населения;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6C8F81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изучение санитарно-эпидемиологической и эпизоотологической ситуации на обслуживаемой территории;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6E2159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контингентов населения, проживающего (или работающего) на территориях с наличием активных и малоактивных природных очагов туляремии и групп повышенного риска, для проведения плановой вакцинации;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A634B7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установление контингентов населения для проведения внеплановой (по эпидемиологическим показаниям) вакцинации против туляремии;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E543AD3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прогнозирование эпизоотической и эпидемической ситуаций на энзоотичных территориях, обоснование объемов и сроков проведения профилактических мероприятий.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0619BE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1341.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Эпизоотоологическое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обследование активных природных очагов туляремии проводится ежегодно с марта по май и с сентября по ноябрь.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BA5B78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1342. Выявление участков эпидемиологического риска (малоактивные природные очаги), на территории которых нерегулярно выявляют наличие мелких грызунов со специфическими антителами в крови и находки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туляремийного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антигена в объектах внешней среды, но заболевания людей и выделение культур возбудителя не регистрируют.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F7E264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1343. Эпизоотологическое обследование малоактивных природных очагов туляремии проводят один раз в 2-3 года.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590876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1344. Эпизоотологическое обследование на потенциально опасных территориях проводят один раз в 3-5 лет.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4A6768C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1345. Прогнозирование ожидаемой численности мелких млекопитающих дифференцированно по группам районов. Полугодовые прогнозы составляют осенью, на зиму и весну следующего года, весной уточняют прогноз на осень. Долгосрочные прогнозы основываются на изучении многолетней динамики численности мелких млекопитающих. Прогноз численности мелких млекопитающих должен быть конкретным и содержать оценку предыдущего периода.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11E9853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Специфическая профилактика населения против туляремии</w:t>
      </w:r>
    </w:p>
    <w:p w14:paraId="1DC67C3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1346. К специфической профилактике туляремии среди людей относится иммунизация (вакцинация).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29868E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1347. Вакцинацию против туляремии проводится в соответствии с календарем профилактических прививок по эпидемическим показаниям населению, проживающему на неблагополучных (энзоотичных) по туляремии территориях, а также контингентам, подвергающимся риску заражения этой инфекцией (полевые и лесные работы, обработка меха, лабораторная работа с животными и материалом, подозрительным на инфицирование возбудителем туляремии и другие).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BFD49BA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1348. Определение контингентов, подлежащих вакцинации, проводят территориальные органы, осуществляющие государственный санитарно-эпидемиологический надзор, с учетом степени эпизоотической активности (численности больных туляремией животных на территории) природных очагов. Планирование и проведение вакцинации обеспечивают органы управления здравоохранением субъектов Российской Федерации.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F0215F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1349. Вакцинацию (и ревакцинацию) против туляремии проводят в соответствии с инструкцией по применению в любое время года.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10D9A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1350. Вакцинацию (плановую и внеплановую (по эпидемиологическим показателям) против туляремии осуществляют медицинские работники МО.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77AB55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1351. Контроль за своевременностью и эффективностью вакцинации против туляремии, транспортировкой и хранением вакцины, а также за состоянием иммунитета проводят органы, осуществляющие федеральный государственный санитарно-эпидемиологический надзор.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98C4E2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1352. Иммунную структуру населения определяют путем выборочной проверки взрослого работоспособного населения через 5 лет после вакцинации, а в дальнейшем через каждые 2 года. При выявлении уровня иммунной прослойки ниже 70% в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луго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-полевых очагах и ниже 90% в поименно-болотных очагах проводится ревакцинация.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69F362A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Неспецифическая профилактика (дезинфекционные мероприятия) при туляремии</w:t>
      </w:r>
    </w:p>
    <w:p w14:paraId="44EDB6BC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1353. Неспецифическая профилактика при туляремии включает комплекс мероприятий по дератизации (борьба с грызунами - источниками возбудителя) и дезинсекции (борьба с членистоногими - переносчиками возбудителя).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6E881D1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1354.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мероприятия включают комплекс профилактических и истребительных мер, направленных на снижение численности мелких млекопитающих на территории очагов туляремии методами и средствами дератизации.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истребительные мероприятия при туляремии проводят с использованием физических и химических средств борьбы с грызунами. Применяемые средства должны быть разрешены к применению на территории Российской Федерации.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D0F08A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1355. Ответственными за проведение дератизации являются: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8A8E1A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органы исполнительной власти субъектов Российской Федерации, муниципальных образований;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E4D54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юридические лица, индивидуальные предприниматели, руководители садово-огородных кооперативов;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2D7AF76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граждане на территории и в постройках, находящихся в частной собственности.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772F617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1356. Органы исполнительной власти муниципальных образований обеспечивают: организацию и проведение дератизации на территории природного очага; приведение лесных массивов в черте населенных пунктов или примыкающих к ним территориях (на расстоянии не менее 200 метров) в лесопарковое состояние (очистка от сухостоя, густого подлеска лесных массивов);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057C15A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благоустройство родниковых источников в лесопарковой зоне населенного пункта;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11A149E1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благоустройство территорий населенных пунктов, мест массового отдыха и пребывания населения (парков, скверов);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39BE858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ликвидацию самопроизвольных свалок мусора.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F2D6D3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1357. Юридические лица, индивидуальные предприниматели, руководители садово-огородных кооперативов, граждане обеспечивают: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C4549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мероприятия на объектах, принадлежащей им территории, в скирдах и стогах, в садово-огородных кооперативах, на индивидуальных подворьях;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22EEDF4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благоустройство территорий и защиту зданий и построек от проникновения в них грызунов.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0F7A0BF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1358. Руководители организаций и учреждений, имеющие летние оздоровительные учреждения, расположенные в зоне природных очагов туляремии, перед их открытием обязаны обеспечить: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DE9AF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проведение эпизоотологического обследования территории;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EB34C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проведение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дератизационных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мероприятий (в постройках и на прилегающей к ним территории в радиусе не менее 200-метровой зоны);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5430F9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защиту хозяйственных построек и жилых помещений от проникновения в них грызунов;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EE79E44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приведение прилегающей к оздоровительному учреждению территории в лесопарковое состояние (расчистка лесного массива от мусора, валежника, сухостоя, густого подлеска) в радиусе не менее 200-метровой зоны;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76AF806D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перед закрытием летних оздоровительных учреждений на зиму обеспечить консервацию всех помещений, защиту их от грызунов методами и средствами 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дератизации.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5DEBAC0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1359. Дезинфекционные (дезинсекционные) мероприятия при туляремии проводят организации, занимающиеся дезинфекционной деятельностью. Проведение дезинсекции организуют органы исполнительной власти субъектов Российской Федерации, юридические лица, индивидуальные предприниматели, руководители садово-огородных кооперативов, а также граждане в помещениях, строениях и прилегающей к ним территории, находящихся в их собственности.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0CAF39FC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1360. Дезинсекционные мероприятия предусматривают уничтожение (снижение численности) переносчиков возбудителя туляремии в очагах инфекции. В очагах туляремии основным объектом дезинсекции являются кровососущие членистоногие (иксодовые,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гамазовые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</w:t>
      </w:r>
      <w:proofErr w:type="spellStart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краснотелковые</w:t>
      </w:r>
      <w:proofErr w:type="spellEnd"/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клещи) и кровососущие двукрылые (слепни, комары, мошки, мокрецы); в лабораториях, вивариях и других, в которых работают с материалом, подозрительным на инфицирование возбудителем туляремии, - вши, блохи, клопы (с животных, птиц).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950310B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1361. Для предотвращения трансмиссивных заражений через кровососущих двукрылых применяются репелленты, защитная одежда, огранивается доступ непривитого населения на неблагополучные территории.</w:t>
      </w: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54764B30" w14:textId="77777777" w:rsidR="00776620" w:rsidRPr="00776620" w:rsidRDefault="00776620" w:rsidP="00776620">
      <w:pPr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Гигиеническое воспитание населения</w:t>
      </w:r>
    </w:p>
    <w:p w14:paraId="592F4242" w14:textId="77777777" w:rsidR="00776620" w:rsidRPr="00776620" w:rsidRDefault="00776620" w:rsidP="00776620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77662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1362. Гигиеническое воспитание населения включает в себя: представление населению подробной информации о туляремии, основных симптомах заболевания и мерах профилактики с использованием средств индивидуальной защиты (акарициды, репелленты), защитной одежды. Информация предоставляется населению через средства массовой коммуникации (пресса, интернет), листовки, плакаты, бюллетени, проведение индивидуальной беседы с пациентами и другие.</w:t>
      </w:r>
    </w:p>
    <w:p w14:paraId="5195734B" w14:textId="77777777" w:rsidR="00776620" w:rsidRDefault="00776620"/>
    <w:sectPr w:rsidR="0077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C1"/>
    <w:rsid w:val="000B45C1"/>
    <w:rsid w:val="005E5591"/>
    <w:rsid w:val="006B0F91"/>
    <w:rsid w:val="0077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5E54F"/>
  <w15:chartTrackingRefBased/>
  <w15:docId w15:val="{08F362C2-A247-461F-8889-93B5FB13C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0F91"/>
    <w:rPr>
      <w:color w:val="0000FF"/>
      <w:u w:val="single"/>
    </w:rPr>
  </w:style>
  <w:style w:type="paragraph" w:customStyle="1" w:styleId="formattext">
    <w:name w:val="formattext"/>
    <w:basedOn w:val="a"/>
    <w:rsid w:val="00776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72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8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15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2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7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63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5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7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66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573660140" TargetMode="External"/><Relationship Id="rId4" Type="http://schemas.openxmlformats.org/officeDocument/2006/relationships/hyperlink" Target="https://docs.cntd.ru/document/573660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3674</Words>
  <Characters>20942</Characters>
  <Application>Microsoft Office Word</Application>
  <DocSecurity>0</DocSecurity>
  <Lines>174</Lines>
  <Paragraphs>49</Paragraphs>
  <ScaleCrop>false</ScaleCrop>
  <Company/>
  <LinksUpToDate>false</LinksUpToDate>
  <CharactersWithSpaces>24567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2021-09-28T11:51:00Z</dcterms:created>
  <dcterms:modified xsi:type="dcterms:W3CDTF">2021-09-28T11:51:00Z</dcterms:modified>
</cp:coreProperties>
</file>